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10" w:rsidRPr="003061DE" w:rsidRDefault="008A1C10" w:rsidP="008A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A1C10" w:rsidRPr="004B4A95" w:rsidTr="00865A06">
        <w:trPr>
          <w:trHeight w:val="394"/>
        </w:trPr>
        <w:tc>
          <w:tcPr>
            <w:tcW w:w="7395" w:type="dxa"/>
            <w:gridSpan w:val="2"/>
            <w:vAlign w:val="center"/>
          </w:tcPr>
          <w:p w:rsidR="008A1C10" w:rsidRPr="00EB3775" w:rsidRDefault="008A1C10" w:rsidP="00865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LƯƠNG VĂN LÝ</w:t>
            </w:r>
          </w:p>
        </w:tc>
        <w:tc>
          <w:tcPr>
            <w:tcW w:w="3009" w:type="dxa"/>
            <w:vMerge w:val="restart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06232" cy="2059940"/>
                  <wp:effectExtent l="0" t="0" r="3810" b="0"/>
                  <wp:docPr id="1" name="Picture 1" descr="LÆ¯Æ NG VÄN LÃ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¯Æ NG VÄN LÃ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57" cy="207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C10" w:rsidRPr="004B4A95" w:rsidTr="00865A06">
        <w:trPr>
          <w:trHeight w:val="526"/>
        </w:trPr>
        <w:tc>
          <w:tcPr>
            <w:tcW w:w="583" w:type="dxa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A8BD4CB" wp14:editId="216F4B16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1954</w:t>
            </w:r>
          </w:p>
        </w:tc>
        <w:tc>
          <w:tcPr>
            <w:tcW w:w="3009" w:type="dxa"/>
            <w:vMerge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</w:p>
        </w:tc>
      </w:tr>
      <w:tr w:rsidR="008A1C10" w:rsidRPr="004B4A95" w:rsidTr="00865A06">
        <w:trPr>
          <w:trHeight w:val="545"/>
        </w:trPr>
        <w:tc>
          <w:tcPr>
            <w:tcW w:w="583" w:type="dxa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5A04E94" wp14:editId="31F35776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A1C10" w:rsidRPr="002E72A3" w:rsidRDefault="008A1C10" w:rsidP="00865A06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8A1C10">
              <w:rPr>
                <w:rFonts w:ascii="Arial" w:hAnsi="Arial" w:cs="Arial"/>
              </w:rPr>
              <w:t>Luật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sư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thành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viên</w:t>
            </w:r>
            <w:proofErr w:type="spellEnd"/>
            <w:r w:rsidRPr="008A1C10">
              <w:rPr>
                <w:rFonts w:ascii="Arial" w:hAnsi="Arial" w:cs="Arial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</w:rPr>
              <w:t>Công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ty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Luật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Phuoc</w:t>
            </w:r>
            <w:proofErr w:type="spellEnd"/>
            <w:r w:rsidRPr="008A1C10">
              <w:rPr>
                <w:rFonts w:ascii="Arial" w:hAnsi="Arial" w:cs="Arial"/>
              </w:rPr>
              <w:t xml:space="preserve"> &amp; Partners</w:t>
            </w:r>
          </w:p>
        </w:tc>
        <w:tc>
          <w:tcPr>
            <w:tcW w:w="3009" w:type="dxa"/>
            <w:vMerge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</w:p>
        </w:tc>
      </w:tr>
      <w:tr w:rsidR="008A1C10" w:rsidRPr="004B4A95" w:rsidTr="00865A06">
        <w:trPr>
          <w:trHeight w:val="553"/>
        </w:trPr>
        <w:tc>
          <w:tcPr>
            <w:tcW w:w="583" w:type="dxa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F6F1F95" wp14:editId="451B8F8A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A1C10" w:rsidRPr="004B4A95" w:rsidRDefault="008A1C10" w:rsidP="0024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bookmarkStart w:id="0" w:name="_GoBack"/>
            <w:bookmarkEnd w:id="0"/>
          </w:p>
        </w:tc>
        <w:tc>
          <w:tcPr>
            <w:tcW w:w="3009" w:type="dxa"/>
            <w:vMerge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</w:p>
        </w:tc>
      </w:tr>
      <w:tr w:rsidR="008A1C10" w:rsidRPr="004B4A95" w:rsidTr="00865A06">
        <w:trPr>
          <w:trHeight w:val="674"/>
        </w:trPr>
        <w:tc>
          <w:tcPr>
            <w:tcW w:w="583" w:type="dxa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D5E7700" wp14:editId="3C081AF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8A1C10">
              <w:rPr>
                <w:rFonts w:ascii="Arial" w:hAnsi="Arial" w:cs="Arial"/>
              </w:rPr>
              <w:t>Xây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dựng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và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bất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động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sản</w:t>
            </w:r>
            <w:proofErr w:type="spellEnd"/>
            <w:r w:rsidRPr="008A1C10">
              <w:rPr>
                <w:rFonts w:ascii="Arial" w:hAnsi="Arial" w:cs="Arial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</w:rPr>
              <w:t>Đầu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tư</w:t>
            </w:r>
            <w:proofErr w:type="spellEnd"/>
            <w:r w:rsidRPr="008A1C10">
              <w:rPr>
                <w:rFonts w:ascii="Arial" w:hAnsi="Arial" w:cs="Arial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</w:rPr>
              <w:t>Kinh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doanh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thương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mại</w:t>
            </w:r>
            <w:proofErr w:type="spellEnd"/>
          </w:p>
        </w:tc>
        <w:tc>
          <w:tcPr>
            <w:tcW w:w="3009" w:type="dxa"/>
            <w:vMerge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</w:p>
        </w:tc>
      </w:tr>
      <w:tr w:rsidR="008A1C10" w:rsidRPr="004B4A95" w:rsidTr="00865A06">
        <w:trPr>
          <w:trHeight w:val="437"/>
        </w:trPr>
        <w:tc>
          <w:tcPr>
            <w:tcW w:w="583" w:type="dxa"/>
            <w:vAlign w:val="center"/>
          </w:tcPr>
          <w:p w:rsidR="008A1C10" w:rsidRPr="004B4A95" w:rsidRDefault="008A1C10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E00032D" wp14:editId="01868FB9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Tiếng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Anh</w:t>
            </w:r>
            <w:proofErr w:type="spellEnd"/>
            <w:r w:rsidRPr="008A1C10">
              <w:rPr>
                <w:rFonts w:ascii="Arial" w:hAnsi="Arial" w:cs="Arial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</w:rPr>
              <w:t>Tiếng</w:t>
            </w:r>
            <w:proofErr w:type="spellEnd"/>
            <w:r w:rsidRPr="008A1C10">
              <w:rPr>
                <w:rFonts w:ascii="Arial" w:hAnsi="Arial" w:cs="Arial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</w:rPr>
              <w:t>Pháp</w:t>
            </w:r>
            <w:proofErr w:type="spellEnd"/>
          </w:p>
        </w:tc>
        <w:tc>
          <w:tcPr>
            <w:tcW w:w="3009" w:type="dxa"/>
            <w:vMerge/>
          </w:tcPr>
          <w:p w:rsidR="008A1C10" w:rsidRPr="004B4A95" w:rsidRDefault="008A1C10" w:rsidP="00865A06">
            <w:pPr>
              <w:rPr>
                <w:rFonts w:ascii="Arial" w:hAnsi="Arial" w:cs="Arial"/>
              </w:rPr>
            </w:pPr>
          </w:p>
        </w:tc>
      </w:tr>
    </w:tbl>
    <w:p w:rsidR="008A1C10" w:rsidRPr="004B4A95" w:rsidRDefault="008A1C10" w:rsidP="008A1C10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A1C10" w:rsidRPr="004B4A95" w:rsidTr="00865A06">
        <w:trPr>
          <w:trHeight w:val="520"/>
        </w:trPr>
        <w:tc>
          <w:tcPr>
            <w:tcW w:w="10410" w:type="dxa"/>
            <w:gridSpan w:val="2"/>
            <w:vAlign w:val="center"/>
          </w:tcPr>
          <w:p w:rsidR="008A1C10" w:rsidRPr="00CD5B29" w:rsidRDefault="008A1C10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8A1C10" w:rsidRPr="004B4A95" w:rsidTr="00865A06">
        <w:trPr>
          <w:trHeight w:val="406"/>
        </w:trPr>
        <w:tc>
          <w:tcPr>
            <w:tcW w:w="2112" w:type="dxa"/>
            <w:vAlign w:val="center"/>
          </w:tcPr>
          <w:p w:rsidR="008A1C10" w:rsidRDefault="008A1C10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A1C10" w:rsidRPr="00B54EA5" w:rsidRDefault="008A1C10" w:rsidP="008A1C1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Thạc sỹ, </w:t>
            </w:r>
            <w:r w:rsidRPr="008A1C10">
              <w:rPr>
                <w:rFonts w:ascii="Arial" w:hAnsi="Arial" w:cs="Arial"/>
                <w:lang w:val="pt-BR"/>
              </w:rPr>
              <w:t>Viện Cao học Quốc tế và Phát triển họ</w:t>
            </w:r>
            <w:r>
              <w:rPr>
                <w:rFonts w:ascii="Arial" w:hAnsi="Arial" w:cs="Arial"/>
                <w:lang w:val="pt-BR"/>
              </w:rPr>
              <w:t xml:space="preserve">c </w:t>
            </w:r>
            <w:r w:rsidRPr="008A1C10">
              <w:rPr>
                <w:rFonts w:ascii="Arial" w:hAnsi="Arial" w:cs="Arial"/>
                <w:lang w:val="pt-BR"/>
              </w:rPr>
              <w:t>(The Graduate Institute of International and Development Studies), Geneva, Thụy Sĩ</w:t>
            </w:r>
          </w:p>
        </w:tc>
      </w:tr>
      <w:tr w:rsidR="008A1C10" w:rsidRPr="004B4A95" w:rsidTr="00865A06">
        <w:trPr>
          <w:trHeight w:val="410"/>
        </w:trPr>
        <w:tc>
          <w:tcPr>
            <w:tcW w:w="10410" w:type="dxa"/>
            <w:gridSpan w:val="2"/>
            <w:vAlign w:val="center"/>
          </w:tcPr>
          <w:p w:rsidR="008A1C10" w:rsidRPr="00CD5B29" w:rsidRDefault="008A1C10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Pr="007D7B39" w:rsidRDefault="008A1C10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1977 - 1979</w:t>
            </w:r>
          </w:p>
        </w:tc>
        <w:tc>
          <w:tcPr>
            <w:tcW w:w="8298" w:type="dxa"/>
            <w:vAlign w:val="center"/>
          </w:tcPr>
          <w:p w:rsidR="008A1C10" w:rsidRPr="003C5B8F" w:rsidRDefault="00B33F98" w:rsidP="00B33F98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B33F98">
              <w:rPr>
                <w:rFonts w:ascii="Arial" w:hAnsi="Arial" w:cs="Arial"/>
                <w:bCs/>
                <w:sz w:val="22"/>
                <w:szCs w:val="22"/>
              </w:rPr>
              <w:t>ông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tác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tại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Lu</w:t>
            </w:r>
            <w:r>
              <w:rPr>
                <w:rFonts w:ascii="Arial" w:hAnsi="Arial" w:cs="Arial"/>
                <w:bCs/>
                <w:sz w:val="22"/>
                <w:szCs w:val="22"/>
              </w:rPr>
              <w:t>ật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pháp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Quốc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tế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Bộ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Hà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Nội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Default="00B33F98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1979 - 1992</w:t>
            </w:r>
          </w:p>
        </w:tc>
        <w:tc>
          <w:tcPr>
            <w:tcW w:w="8298" w:type="dxa"/>
            <w:vAlign w:val="center"/>
          </w:tcPr>
          <w:p w:rsidR="008A1C10" w:rsidRPr="008A1C10" w:rsidRDefault="00B33F98" w:rsidP="008A1C10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A1C1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lãnh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phố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Hồ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Minh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Default="008A1C10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1992 - 1994</w:t>
            </w:r>
          </w:p>
        </w:tc>
        <w:tc>
          <w:tcPr>
            <w:tcW w:w="8298" w:type="dxa"/>
            <w:vAlign w:val="center"/>
          </w:tcPr>
          <w:p w:rsidR="008A1C10" w:rsidRDefault="008A1C10" w:rsidP="008A1C10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Trưởn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phòng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Thông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tin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Báo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phố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Hồ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Minh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Pr="007D7B39" w:rsidRDefault="008A1C10" w:rsidP="008A1C10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1991 - 1994</w:t>
            </w:r>
          </w:p>
        </w:tc>
        <w:tc>
          <w:tcPr>
            <w:tcW w:w="8298" w:type="dxa"/>
            <w:vAlign w:val="center"/>
          </w:tcPr>
          <w:p w:rsidR="008A1C10" w:rsidRPr="003C5B8F" w:rsidRDefault="008A1C10" w:rsidP="008A1C10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8A1C10">
              <w:rPr>
                <w:rFonts w:ascii="Arial" w:hAnsi="Arial" w:cs="Arial"/>
                <w:bCs/>
                <w:sz w:val="22"/>
                <w:szCs w:val="22"/>
              </w:rPr>
              <w:t>iảng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môn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Công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pháp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Quốc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tế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Khoa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Tổng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hợp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TP.Hồ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1C10"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 w:rsidRPr="008A1C10">
              <w:rPr>
                <w:rFonts w:ascii="Arial" w:hAnsi="Arial" w:cs="Arial"/>
                <w:bCs/>
                <w:sz w:val="22"/>
                <w:szCs w:val="22"/>
              </w:rPr>
              <w:t xml:space="preserve"> Minh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Pr="007D7B39" w:rsidRDefault="00B33F98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1994 - 2001</w:t>
            </w:r>
          </w:p>
        </w:tc>
        <w:tc>
          <w:tcPr>
            <w:tcW w:w="8298" w:type="dxa"/>
            <w:vAlign w:val="center"/>
          </w:tcPr>
          <w:p w:rsidR="008A1C10" w:rsidRPr="003C5B8F" w:rsidRDefault="00B33F98" w:rsidP="00B33F98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Phó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Giám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đốc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cơ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quan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của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Bộ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tại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TP</w:t>
            </w:r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Hồ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Minh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Pr="007D7B39" w:rsidRDefault="00B33F98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2001 - 2007</w:t>
            </w:r>
          </w:p>
        </w:tc>
        <w:tc>
          <w:tcPr>
            <w:tcW w:w="8298" w:type="dxa"/>
            <w:vAlign w:val="center"/>
          </w:tcPr>
          <w:p w:rsidR="008A1C10" w:rsidRPr="003C5B8F" w:rsidRDefault="00B33F98" w:rsidP="00865A0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Phó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Giám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đốc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Kế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hoạch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và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Đầu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tư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phố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Hồ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Chí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Minh</w:t>
            </w:r>
          </w:p>
        </w:tc>
      </w:tr>
      <w:tr w:rsidR="008A1C10" w:rsidRPr="004B4A95" w:rsidTr="00865A06">
        <w:trPr>
          <w:trHeight w:val="672"/>
        </w:trPr>
        <w:tc>
          <w:tcPr>
            <w:tcW w:w="2112" w:type="dxa"/>
            <w:vAlign w:val="center"/>
          </w:tcPr>
          <w:p w:rsidR="008A1C10" w:rsidRPr="007D7B39" w:rsidRDefault="008A1C10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A1C10" w:rsidRPr="003C5B8F" w:rsidRDefault="00B33F98" w:rsidP="00B33F98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Cố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vấn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cao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cấp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cho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Công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ty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VL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 Lawyers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trước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khi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VLT Lawyers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chính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thức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sáp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nhập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với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Phuoc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&amp; Partners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vào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3F98">
              <w:rPr>
                <w:rFonts w:ascii="Arial" w:hAnsi="Arial" w:cs="Arial"/>
                <w:bCs/>
                <w:sz w:val="22"/>
                <w:szCs w:val="22"/>
              </w:rPr>
              <w:t>ngày</w:t>
            </w:r>
            <w:proofErr w:type="spellEnd"/>
            <w:r w:rsidRPr="00B33F98">
              <w:rPr>
                <w:rFonts w:ascii="Arial" w:hAnsi="Arial" w:cs="Arial"/>
                <w:bCs/>
                <w:sz w:val="22"/>
                <w:szCs w:val="22"/>
              </w:rPr>
              <w:t xml:space="preserve"> 01/7/2016</w:t>
            </w:r>
          </w:p>
        </w:tc>
      </w:tr>
      <w:tr w:rsidR="008A1C10" w:rsidRPr="004B4A95" w:rsidTr="00865A06">
        <w:trPr>
          <w:trHeight w:val="522"/>
        </w:trPr>
        <w:tc>
          <w:tcPr>
            <w:tcW w:w="10410" w:type="dxa"/>
            <w:gridSpan w:val="2"/>
            <w:vAlign w:val="center"/>
          </w:tcPr>
          <w:p w:rsidR="008A1C10" w:rsidRPr="00CD5B29" w:rsidRDefault="008A1C10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8A1C10" w:rsidRPr="004B4A95" w:rsidTr="00865A06">
        <w:trPr>
          <w:trHeight w:val="406"/>
        </w:trPr>
        <w:tc>
          <w:tcPr>
            <w:tcW w:w="2112" w:type="dxa"/>
            <w:vAlign w:val="center"/>
          </w:tcPr>
          <w:p w:rsidR="008A1C10" w:rsidRPr="00AE1F3C" w:rsidRDefault="008A1C10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A1C10" w:rsidRPr="00AE1F3C" w:rsidRDefault="008A1C10" w:rsidP="00865A06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8A1C10" w:rsidRPr="004B4A95" w:rsidTr="00865A06">
        <w:trPr>
          <w:trHeight w:val="543"/>
        </w:trPr>
        <w:tc>
          <w:tcPr>
            <w:tcW w:w="10410" w:type="dxa"/>
            <w:gridSpan w:val="2"/>
            <w:vAlign w:val="center"/>
          </w:tcPr>
          <w:p w:rsidR="008A1C10" w:rsidRPr="00CD5B29" w:rsidRDefault="008A1C10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8A1C10" w:rsidRPr="004B4A95" w:rsidTr="00865A06">
        <w:trPr>
          <w:trHeight w:val="683"/>
        </w:trPr>
        <w:tc>
          <w:tcPr>
            <w:tcW w:w="2112" w:type="dxa"/>
            <w:vAlign w:val="center"/>
          </w:tcPr>
          <w:p w:rsidR="008A1C10" w:rsidRDefault="008A1C10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A1C10" w:rsidRPr="00561057" w:rsidRDefault="00B33F98" w:rsidP="00865A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Thạc sỹ, </w:t>
            </w:r>
            <w:r w:rsidRPr="008A1C10">
              <w:rPr>
                <w:rFonts w:ascii="Arial" w:hAnsi="Arial" w:cs="Arial"/>
                <w:lang w:val="pt-BR"/>
              </w:rPr>
              <w:t>Viện Cao học Quốc tế và Phát triển họ</w:t>
            </w:r>
            <w:r>
              <w:rPr>
                <w:rFonts w:ascii="Arial" w:hAnsi="Arial" w:cs="Arial"/>
                <w:lang w:val="pt-BR"/>
              </w:rPr>
              <w:t xml:space="preserve">c </w:t>
            </w:r>
            <w:r w:rsidRPr="008A1C10">
              <w:rPr>
                <w:rFonts w:ascii="Arial" w:hAnsi="Arial" w:cs="Arial"/>
                <w:lang w:val="pt-BR"/>
              </w:rPr>
              <w:t>(The Graduate Institute of International and Development Studies), Geneva, Thụy Sĩ</w:t>
            </w:r>
          </w:p>
        </w:tc>
      </w:tr>
    </w:tbl>
    <w:p w:rsidR="008A1C10" w:rsidRDefault="008A1C10" w:rsidP="008A1C10"/>
    <w:p w:rsidR="008A1C10" w:rsidRDefault="008A1C10" w:rsidP="008A1C10"/>
    <w:p w:rsidR="008A1C10" w:rsidRDefault="008A1C10" w:rsidP="008A1C10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2454EC">
        <w:pPr>
          <w:pStyle w:val="Footer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2454EC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70018" wp14:editId="391B7628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B8703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A369" wp14:editId="60D9ECE7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D8025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23A34" wp14:editId="0A5FA008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2DABD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2454EC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50796A1F" wp14:editId="5CE900B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1CDB4C3" wp14:editId="7B9C8AD5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0"/>
    <w:rsid w:val="002454EC"/>
    <w:rsid w:val="00844C71"/>
    <w:rsid w:val="008A1C10"/>
    <w:rsid w:val="00B33F98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427D2-3983-4B84-8F90-4EFFA76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10"/>
  </w:style>
  <w:style w:type="paragraph" w:styleId="Footer">
    <w:name w:val="footer"/>
    <w:basedOn w:val="Normal"/>
    <w:link w:val="FooterChar"/>
    <w:uiPriority w:val="99"/>
    <w:unhideWhenUsed/>
    <w:rsid w:val="008A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10"/>
  </w:style>
  <w:style w:type="table" w:styleId="TableGrid">
    <w:name w:val="Table Grid"/>
    <w:basedOn w:val="TableNormal"/>
    <w:uiPriority w:val="59"/>
    <w:rsid w:val="008A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A1C1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A1C10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2019-11-01T07:38:00Z</dcterms:created>
  <dcterms:modified xsi:type="dcterms:W3CDTF">2019-11-01T07:54:00Z</dcterms:modified>
</cp:coreProperties>
</file>